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968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snapToGrid w:val="0"/>
          <w:spacing w:val="-20"/>
          <w:kern w:val="0"/>
          <w:sz w:val="44"/>
          <w:szCs w:val="44"/>
          <w:highlight w:val="none"/>
        </w:rPr>
      </w:pPr>
      <w:r>
        <w:rPr>
          <w:rFonts w:hint="eastAsia" w:ascii="方正公文小标宋" w:hAnsi="方正公文小标宋" w:eastAsia="方正公文小标宋" w:cs="方正公文小标宋"/>
          <w:b w:val="0"/>
          <w:bCs/>
          <w:sz w:val="44"/>
          <w:szCs w:val="44"/>
          <w:highlight w:val="none"/>
        </w:rPr>
        <w:t>关于</w:t>
      </w:r>
      <w:r>
        <w:rPr>
          <w:rFonts w:hint="eastAsia" w:ascii="方正公文小标宋" w:hAnsi="方正公文小标宋" w:eastAsia="方正公文小标宋" w:cs="方正公文小标宋"/>
          <w:b w:val="0"/>
          <w:bCs/>
          <w:sz w:val="44"/>
          <w:szCs w:val="44"/>
          <w:highlight w:val="none"/>
          <w:lang w:val="en-US" w:eastAsia="zh-CN"/>
        </w:rPr>
        <w:t>组织</w:t>
      </w:r>
      <w:r>
        <w:rPr>
          <w:rFonts w:hint="eastAsia" w:ascii="方正公文小标宋" w:hAnsi="方正公文小标宋" w:eastAsia="方正公文小标宋" w:cs="方正公文小标宋"/>
          <w:b w:val="0"/>
          <w:bCs/>
          <w:sz w:val="44"/>
          <w:szCs w:val="44"/>
          <w:highlight w:val="none"/>
        </w:rPr>
        <w:t>202</w:t>
      </w:r>
      <w:r>
        <w:rPr>
          <w:rFonts w:hint="eastAsia" w:ascii="方正公文小标宋" w:hAnsi="方正公文小标宋" w:eastAsia="方正公文小标宋" w:cs="方正公文小标宋"/>
          <w:b w:val="0"/>
          <w:bCs/>
          <w:sz w:val="44"/>
          <w:szCs w:val="44"/>
          <w:highlight w:val="none"/>
          <w:lang w:val="en-US" w:eastAsia="zh-CN"/>
        </w:rPr>
        <w:t>4</w:t>
      </w:r>
      <w:r>
        <w:rPr>
          <w:rFonts w:hint="eastAsia" w:ascii="方正公文小标宋" w:hAnsi="方正公文小标宋" w:eastAsia="方正公文小标宋" w:cs="方正公文小标宋"/>
          <w:b w:val="0"/>
          <w:bCs/>
          <w:sz w:val="44"/>
          <w:szCs w:val="44"/>
          <w:highlight w:val="none"/>
        </w:rPr>
        <w:t>年度</w:t>
      </w:r>
      <w:r>
        <w:rPr>
          <w:rFonts w:hint="eastAsia" w:ascii="方正公文小标宋" w:hAnsi="方正公文小标宋" w:eastAsia="方正公文小标宋" w:cs="方正公文小标宋"/>
          <w:b w:val="0"/>
          <w:bCs/>
          <w:snapToGrid w:val="0"/>
          <w:spacing w:val="-20"/>
          <w:kern w:val="0"/>
          <w:sz w:val="44"/>
          <w:szCs w:val="44"/>
          <w:highlight w:val="none"/>
        </w:rPr>
        <w:t>国家自然科学基金项目</w:t>
      </w:r>
    </w:p>
    <w:p w14:paraId="032E7ABE">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napToGrid w:val="0"/>
          <w:spacing w:val="-20"/>
          <w:kern w:val="0"/>
          <w:sz w:val="44"/>
          <w:szCs w:val="44"/>
          <w:highlight w:val="none"/>
        </w:rPr>
      </w:pPr>
      <w:r>
        <w:rPr>
          <w:rFonts w:hint="eastAsia" w:ascii="方正公文小标宋" w:hAnsi="方正公文小标宋" w:eastAsia="方正公文小标宋" w:cs="方正公文小标宋"/>
          <w:b w:val="0"/>
          <w:bCs/>
          <w:snapToGrid w:val="0"/>
          <w:spacing w:val="-20"/>
          <w:kern w:val="0"/>
          <w:sz w:val="44"/>
          <w:szCs w:val="44"/>
          <w:highlight w:val="none"/>
        </w:rPr>
        <w:t>预申报的通知</w:t>
      </w:r>
    </w:p>
    <w:p w14:paraId="0006E7AD">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rPr>
      </w:pPr>
    </w:p>
    <w:p w14:paraId="57D167F3">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hint="eastAsia" w:ascii="仿宋" w:hAnsi="仿宋" w:eastAsia="仿宋"/>
          <w:sz w:val="32"/>
          <w:szCs w:val="32"/>
          <w:highlight w:val="none"/>
        </w:rPr>
        <w:t>各相关学院：</w:t>
      </w:r>
    </w:p>
    <w:p w14:paraId="1D4348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highlight w:val="none"/>
        </w:rPr>
      </w:pPr>
      <w:r>
        <w:rPr>
          <w:rFonts w:hint="eastAsia" w:ascii="仿宋" w:hAnsi="仿宋" w:eastAsia="仿宋" w:cs="Times New Roman"/>
          <w:sz w:val="32"/>
          <w:szCs w:val="32"/>
          <w:highlight w:val="none"/>
          <w:lang w:val="en-US" w:eastAsia="zh-CN"/>
        </w:rPr>
        <w:t>根据《</w:t>
      </w:r>
      <w:r>
        <w:rPr>
          <w:rFonts w:hint="eastAsia" w:ascii="仿宋" w:hAnsi="仿宋" w:eastAsia="仿宋" w:cs="Times New Roman"/>
          <w:sz w:val="32"/>
          <w:szCs w:val="32"/>
          <w:highlight w:val="none"/>
        </w:rPr>
        <w:t>关于启动2024年国家自然科学基金项目申报工作的通知</w:t>
      </w:r>
      <w:r>
        <w:rPr>
          <w:rFonts w:hint="eastAsia" w:ascii="仿宋" w:hAnsi="仿宋" w:eastAsia="仿宋" w:cs="Times New Roman"/>
          <w:sz w:val="32"/>
          <w:szCs w:val="32"/>
          <w:highlight w:val="none"/>
          <w:lang w:val="en-US" w:eastAsia="zh-CN"/>
        </w:rPr>
        <w:t>》相关要求及</w:t>
      </w:r>
      <w:bookmarkStart w:id="0" w:name="_GoBack"/>
      <w:bookmarkEnd w:id="0"/>
      <w:r>
        <w:rPr>
          <w:rFonts w:hint="eastAsia" w:ascii="仿宋" w:hAnsi="仿宋" w:eastAsia="仿宋" w:cs="Times New Roman"/>
          <w:sz w:val="32"/>
          <w:szCs w:val="32"/>
          <w:highlight w:val="none"/>
          <w:lang w:val="en-US" w:eastAsia="zh-CN"/>
        </w:rPr>
        <w:t>时间安排，</w:t>
      </w:r>
      <w:r>
        <w:rPr>
          <w:rFonts w:hint="eastAsia" w:ascii="仿宋" w:hAnsi="仿宋" w:eastAsia="仿宋" w:cs="Times New Roman"/>
          <w:sz w:val="32"/>
          <w:szCs w:val="32"/>
          <w:highlight w:val="none"/>
        </w:rPr>
        <w:t>我校202</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rPr>
        <w:t>年度国家自然科学基金项目申报工作已</w:t>
      </w:r>
      <w:r>
        <w:rPr>
          <w:rFonts w:hint="eastAsia" w:ascii="仿宋" w:hAnsi="仿宋" w:eastAsia="仿宋" w:cs="Times New Roman"/>
          <w:sz w:val="32"/>
          <w:szCs w:val="32"/>
          <w:highlight w:val="none"/>
          <w:lang w:val="en-US" w:eastAsia="zh-CN"/>
        </w:rPr>
        <w:t>进入</w:t>
      </w:r>
      <w:r>
        <w:rPr>
          <w:rFonts w:ascii="仿宋" w:hAnsi="仿宋" w:eastAsia="仿宋" w:cs="Times New Roman"/>
          <w:sz w:val="32"/>
          <w:szCs w:val="32"/>
          <w:highlight w:val="none"/>
        </w:rPr>
        <w:t>预申报</w:t>
      </w:r>
      <w:r>
        <w:rPr>
          <w:rFonts w:hint="eastAsia" w:ascii="仿宋" w:hAnsi="仿宋" w:eastAsia="仿宋" w:cs="Times New Roman"/>
          <w:sz w:val="32"/>
          <w:szCs w:val="32"/>
          <w:highlight w:val="none"/>
          <w:lang w:val="en-US" w:eastAsia="zh-CN"/>
        </w:rPr>
        <w:t>阶段，现将</w:t>
      </w:r>
      <w:r>
        <w:rPr>
          <w:rFonts w:ascii="仿宋" w:hAnsi="仿宋" w:eastAsia="仿宋" w:cs="Times New Roman"/>
          <w:sz w:val="32"/>
          <w:szCs w:val="32"/>
          <w:highlight w:val="none"/>
        </w:rPr>
        <w:t>有关</w:t>
      </w:r>
      <w:r>
        <w:rPr>
          <w:rFonts w:hint="eastAsia" w:ascii="仿宋" w:hAnsi="仿宋" w:eastAsia="仿宋" w:cs="Times New Roman"/>
          <w:sz w:val="32"/>
          <w:szCs w:val="32"/>
          <w:highlight w:val="none"/>
          <w:lang w:val="en-US" w:eastAsia="zh-CN"/>
        </w:rPr>
        <w:t>事宜</w:t>
      </w:r>
      <w:r>
        <w:rPr>
          <w:rFonts w:ascii="仿宋" w:hAnsi="仿宋" w:eastAsia="仿宋" w:cs="Times New Roman"/>
          <w:sz w:val="32"/>
          <w:szCs w:val="32"/>
          <w:highlight w:val="none"/>
        </w:rPr>
        <w:t>通知如下</w:t>
      </w:r>
      <w:r>
        <w:rPr>
          <w:rFonts w:hint="eastAsia" w:ascii="仿宋" w:hAnsi="仿宋" w:eastAsia="仿宋" w:cs="Times New Roman"/>
          <w:sz w:val="32"/>
          <w:szCs w:val="32"/>
          <w:highlight w:val="none"/>
        </w:rPr>
        <w:t>：</w:t>
      </w:r>
    </w:p>
    <w:p w14:paraId="5E8E18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b/>
          <w:bCs/>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、申报基本要求</w:t>
      </w:r>
    </w:p>
    <w:p w14:paraId="72D2D7D2">
      <w:pPr>
        <w:keepNext w:val="0"/>
        <w:keepLines w:val="0"/>
        <w:pageBreakBefore w:val="0"/>
        <w:kinsoku/>
        <w:wordWrap/>
        <w:overflowPunct/>
        <w:topLinePunct w:val="0"/>
        <w:autoSpaceDE/>
        <w:autoSpaceDN/>
        <w:bidi w:val="0"/>
        <w:adjustRightInd/>
        <w:snapToGrid/>
        <w:spacing w:line="560" w:lineRule="exact"/>
        <w:ind w:firstLine="726" w:firstLineChars="227"/>
        <w:textAlignment w:val="auto"/>
        <w:rPr>
          <w:rFonts w:ascii="仿宋" w:hAnsi="仿宋" w:eastAsia="仿宋"/>
          <w:sz w:val="32"/>
          <w:szCs w:val="32"/>
          <w:highlight w:val="none"/>
        </w:rPr>
      </w:pPr>
      <w:r>
        <w:rPr>
          <w:rFonts w:hint="eastAsia" w:ascii="仿宋" w:hAnsi="仿宋" w:eastAsia="仿宋"/>
          <w:sz w:val="32"/>
          <w:szCs w:val="32"/>
          <w:highlight w:val="none"/>
        </w:rPr>
        <w:t>各相关学院</w:t>
      </w:r>
      <w:r>
        <w:rPr>
          <w:rFonts w:hint="eastAsia" w:ascii="仿宋" w:hAnsi="仿宋" w:eastAsia="仿宋"/>
          <w:sz w:val="32"/>
          <w:szCs w:val="32"/>
          <w:highlight w:val="none"/>
          <w:lang w:val="en-US" w:eastAsia="zh-CN"/>
        </w:rPr>
        <w:t>应</w:t>
      </w:r>
      <w:r>
        <w:rPr>
          <w:rFonts w:hint="eastAsia" w:ascii="仿宋" w:hAnsi="仿宋" w:eastAsia="仿宋"/>
          <w:sz w:val="32"/>
          <w:szCs w:val="32"/>
          <w:highlight w:val="none"/>
        </w:rPr>
        <w:t>高度重视、精心组织、广泛动员。具有副高以上职称或博士学位者，无主持在研国家级基金项目，且符合国家自然科学基金项目各类型申报条件的专职教师必须申报。各学院应将教师申报国家自然科学基金项目工作表现作为工作量考核、评优评先等重要参考依据。</w:t>
      </w:r>
    </w:p>
    <w:p w14:paraId="35BA6826">
      <w:pPr>
        <w:keepNext w:val="0"/>
        <w:keepLines w:val="0"/>
        <w:pageBreakBefore w:val="0"/>
        <w:kinsoku/>
        <w:wordWrap/>
        <w:overflowPunct/>
        <w:topLinePunct w:val="0"/>
        <w:autoSpaceDE/>
        <w:autoSpaceDN/>
        <w:bidi w:val="0"/>
        <w:adjustRightInd/>
        <w:snapToGrid/>
        <w:spacing w:line="560" w:lineRule="exact"/>
        <w:ind w:firstLine="729" w:firstLineChars="227"/>
        <w:textAlignment w:val="auto"/>
        <w:rPr>
          <w:rFonts w:ascii="仿宋" w:hAnsi="仿宋" w:eastAsia="仿宋"/>
          <w:sz w:val="32"/>
          <w:szCs w:val="32"/>
          <w:highlight w:val="none"/>
        </w:rPr>
      </w:pP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拟定题目。</w:t>
      </w:r>
      <w:r>
        <w:rPr>
          <w:rFonts w:hint="eastAsia" w:ascii="仿宋" w:hAnsi="仿宋" w:eastAsia="仿宋"/>
          <w:sz w:val="32"/>
          <w:szCs w:val="32"/>
          <w:highlight w:val="none"/>
        </w:rPr>
        <w:t>请各申报人员根据本人研究的前期基础、研究兴趣以及学科方向初步拟定题目，并于</w:t>
      </w:r>
      <w:r>
        <w:rPr>
          <w:rFonts w:ascii="仿宋" w:hAnsi="仿宋" w:eastAsia="仿宋"/>
          <w:sz w:val="32"/>
          <w:szCs w:val="32"/>
          <w:highlight w:val="none"/>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日前由学院统一报送</w:t>
      </w:r>
      <w:r>
        <w:rPr>
          <w:rFonts w:hint="eastAsia" w:ascii="仿宋" w:hAnsi="仿宋" w:eastAsia="仿宋"/>
          <w:sz w:val="32"/>
          <w:szCs w:val="32"/>
          <w:highlight w:val="none"/>
          <w:lang w:val="en-US" w:eastAsia="zh-CN"/>
        </w:rPr>
        <w:t>科学技术院</w:t>
      </w:r>
      <w:r>
        <w:rPr>
          <w:rFonts w:hint="eastAsia" w:ascii="仿宋" w:hAnsi="仿宋" w:eastAsia="仿宋"/>
          <w:sz w:val="32"/>
          <w:szCs w:val="32"/>
          <w:highlight w:val="none"/>
        </w:rPr>
        <w:t>。</w:t>
      </w:r>
    </w:p>
    <w:p w14:paraId="56A37F3A">
      <w:pPr>
        <w:keepNext w:val="0"/>
        <w:keepLines w:val="0"/>
        <w:pageBreakBefore w:val="0"/>
        <w:kinsoku/>
        <w:wordWrap/>
        <w:overflowPunct/>
        <w:topLinePunct w:val="0"/>
        <w:autoSpaceDE/>
        <w:autoSpaceDN/>
        <w:bidi w:val="0"/>
        <w:adjustRightInd/>
        <w:snapToGrid/>
        <w:spacing w:line="560" w:lineRule="exact"/>
        <w:ind w:firstLine="635" w:firstLineChars="200"/>
        <w:textAlignment w:val="auto"/>
        <w:rPr>
          <w:rFonts w:hint="eastAsia" w:ascii="仿宋" w:hAnsi="仿宋" w:eastAsia="仿宋"/>
          <w:snapToGrid w:val="0"/>
          <w:spacing w:val="-2"/>
          <w:kern w:val="0"/>
          <w:sz w:val="32"/>
          <w:szCs w:val="32"/>
          <w:highlight w:val="none"/>
        </w:rPr>
      </w:pPr>
      <w:r>
        <w:rPr>
          <w:rFonts w:hint="eastAsia" w:ascii="仿宋" w:hAnsi="仿宋" w:eastAsia="仿宋"/>
          <w:b/>
          <w:bCs/>
          <w:snapToGrid w:val="0"/>
          <w:spacing w:val="-2"/>
          <w:kern w:val="0"/>
          <w:sz w:val="32"/>
          <w:szCs w:val="32"/>
          <w:highlight w:val="none"/>
          <w:lang w:val="en-US" w:eastAsia="zh-CN"/>
        </w:rPr>
        <w:t>2.</w:t>
      </w:r>
      <w:r>
        <w:rPr>
          <w:rFonts w:hint="eastAsia" w:ascii="仿宋" w:hAnsi="仿宋" w:eastAsia="仿宋"/>
          <w:b/>
          <w:bCs/>
          <w:snapToGrid w:val="0"/>
          <w:spacing w:val="-2"/>
          <w:kern w:val="0"/>
          <w:sz w:val="32"/>
          <w:szCs w:val="32"/>
          <w:highlight w:val="none"/>
        </w:rPr>
        <w:t>撰写申报书。</w:t>
      </w:r>
      <w:r>
        <w:rPr>
          <w:rFonts w:hint="eastAsia" w:ascii="仿宋" w:hAnsi="仿宋" w:eastAsia="仿宋"/>
          <w:snapToGrid w:val="0"/>
          <w:spacing w:val="-2"/>
          <w:kern w:val="0"/>
          <w:sz w:val="32"/>
          <w:szCs w:val="32"/>
          <w:highlight w:val="none"/>
        </w:rPr>
        <w:t>在202</w:t>
      </w:r>
      <w:r>
        <w:rPr>
          <w:rFonts w:hint="eastAsia" w:ascii="仿宋" w:hAnsi="仿宋" w:eastAsia="仿宋"/>
          <w:snapToGrid w:val="0"/>
          <w:spacing w:val="-2"/>
          <w:kern w:val="0"/>
          <w:sz w:val="32"/>
          <w:szCs w:val="32"/>
          <w:highlight w:val="none"/>
          <w:lang w:val="en-US" w:eastAsia="zh-CN"/>
        </w:rPr>
        <w:t>4</w:t>
      </w:r>
      <w:r>
        <w:rPr>
          <w:rFonts w:hint="eastAsia" w:ascii="仿宋" w:hAnsi="仿宋" w:eastAsia="仿宋"/>
          <w:snapToGrid w:val="0"/>
          <w:spacing w:val="-2"/>
          <w:kern w:val="0"/>
          <w:sz w:val="32"/>
          <w:szCs w:val="32"/>
          <w:highlight w:val="none"/>
        </w:rPr>
        <w:t>年国家自然科学基金项目申报通知未发布之前，请参照20</w:t>
      </w:r>
      <w:r>
        <w:rPr>
          <w:rFonts w:ascii="仿宋" w:hAnsi="仿宋" w:eastAsia="仿宋"/>
          <w:snapToGrid w:val="0"/>
          <w:spacing w:val="-2"/>
          <w:kern w:val="0"/>
          <w:sz w:val="32"/>
          <w:szCs w:val="32"/>
          <w:highlight w:val="none"/>
        </w:rPr>
        <w:t>2</w:t>
      </w:r>
      <w:r>
        <w:rPr>
          <w:rFonts w:hint="eastAsia" w:ascii="仿宋" w:hAnsi="仿宋" w:eastAsia="仿宋"/>
          <w:snapToGrid w:val="0"/>
          <w:spacing w:val="-2"/>
          <w:kern w:val="0"/>
          <w:sz w:val="32"/>
          <w:szCs w:val="32"/>
          <w:highlight w:val="none"/>
          <w:lang w:val="en-US" w:eastAsia="zh-CN"/>
        </w:rPr>
        <w:t>3</w:t>
      </w:r>
      <w:r>
        <w:rPr>
          <w:rFonts w:hint="eastAsia" w:ascii="仿宋" w:hAnsi="仿宋" w:eastAsia="仿宋"/>
          <w:snapToGrid w:val="0"/>
          <w:spacing w:val="-2"/>
          <w:kern w:val="0"/>
          <w:sz w:val="32"/>
          <w:szCs w:val="32"/>
          <w:highlight w:val="none"/>
        </w:rPr>
        <w:t>年申报指南、申报</w:t>
      </w:r>
      <w:r>
        <w:rPr>
          <w:rFonts w:hint="eastAsia" w:ascii="仿宋" w:hAnsi="仿宋" w:eastAsia="仿宋"/>
          <w:snapToGrid w:val="0"/>
          <w:color w:val="auto"/>
          <w:spacing w:val="-2"/>
          <w:kern w:val="0"/>
          <w:sz w:val="32"/>
          <w:szCs w:val="32"/>
          <w:highlight w:val="none"/>
        </w:rPr>
        <w:t>书模板</w:t>
      </w:r>
      <w:r>
        <w:rPr>
          <w:rFonts w:hint="eastAsia" w:ascii="仿宋" w:hAnsi="仿宋" w:eastAsia="仿宋"/>
          <w:snapToGrid w:val="0"/>
          <w:spacing w:val="-2"/>
          <w:kern w:val="0"/>
          <w:sz w:val="32"/>
          <w:szCs w:val="32"/>
          <w:highlight w:val="none"/>
        </w:rPr>
        <w:t>进行申报书撰写。</w:t>
      </w:r>
    </w:p>
    <w:p w14:paraId="5885CDEC">
      <w:pPr>
        <w:keepNext w:val="0"/>
        <w:keepLines w:val="0"/>
        <w:pageBreakBefore w:val="0"/>
        <w:kinsoku/>
        <w:wordWrap/>
        <w:overflowPunct/>
        <w:topLinePunct w:val="0"/>
        <w:autoSpaceDE/>
        <w:autoSpaceDN/>
        <w:bidi w:val="0"/>
        <w:adjustRightInd/>
        <w:snapToGrid/>
        <w:spacing w:line="560" w:lineRule="exact"/>
        <w:ind w:firstLine="635" w:firstLineChars="200"/>
        <w:textAlignment w:val="auto"/>
        <w:rPr>
          <w:rFonts w:ascii="仿宋" w:hAnsi="仿宋" w:eastAsia="仿宋"/>
          <w:sz w:val="32"/>
          <w:szCs w:val="32"/>
          <w:highlight w:val="none"/>
        </w:rPr>
      </w:pPr>
      <w:r>
        <w:rPr>
          <w:rFonts w:hint="eastAsia" w:ascii="仿宋" w:hAnsi="仿宋" w:eastAsia="仿宋"/>
          <w:b/>
          <w:bCs/>
          <w:snapToGrid w:val="0"/>
          <w:spacing w:val="-2"/>
          <w:kern w:val="0"/>
          <w:sz w:val="32"/>
          <w:szCs w:val="32"/>
          <w:highlight w:val="none"/>
          <w:lang w:val="en-US" w:eastAsia="zh-CN"/>
        </w:rPr>
        <w:t>3.</w:t>
      </w:r>
      <w:r>
        <w:rPr>
          <w:rFonts w:hint="eastAsia" w:ascii="仿宋" w:hAnsi="仿宋" w:eastAsia="仿宋"/>
          <w:b/>
          <w:bCs/>
          <w:snapToGrid w:val="0"/>
          <w:spacing w:val="-2"/>
          <w:kern w:val="0"/>
          <w:sz w:val="32"/>
          <w:szCs w:val="32"/>
          <w:highlight w:val="none"/>
        </w:rPr>
        <w:t>汇报论证。</w:t>
      </w:r>
      <w:r>
        <w:rPr>
          <w:rFonts w:hint="eastAsia" w:ascii="仿宋" w:hAnsi="仿宋" w:eastAsia="仿宋"/>
          <w:sz w:val="32"/>
          <w:szCs w:val="32"/>
          <w:highlight w:val="none"/>
        </w:rPr>
        <w:t>各申报人员在学院组织的专家论证会上对申请书的选题、内容、意义等进行汇报，邀请专家诊断把脉，然后根据专家意见修改完善申请书。提交时间、具体操作要求由各学院自行规定。</w:t>
      </w:r>
    </w:p>
    <w:p w14:paraId="4D9F2BC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 w:hAnsi="仿宋" w:eastAsia="仿宋"/>
          <w:b/>
          <w:bCs/>
          <w:sz w:val="32"/>
          <w:szCs w:val="32"/>
          <w:highlight w:val="none"/>
          <w:lang w:val="en-US" w:eastAsia="zh-CN"/>
        </w:rPr>
        <w:t>4.</w:t>
      </w:r>
      <w:r>
        <w:rPr>
          <w:rFonts w:hint="eastAsia" w:ascii="仿宋" w:hAnsi="仿宋" w:eastAsia="仿宋"/>
          <w:b/>
          <w:bCs/>
          <w:sz w:val="32"/>
          <w:szCs w:val="32"/>
          <w:highlight w:val="none"/>
        </w:rPr>
        <w:t>专家辅导交流。</w:t>
      </w:r>
      <w:r>
        <w:rPr>
          <w:rFonts w:hint="eastAsia" w:ascii="仿宋" w:hAnsi="仿宋" w:eastAsia="仿宋"/>
          <w:sz w:val="32"/>
          <w:szCs w:val="32"/>
          <w:highlight w:val="none"/>
        </w:rPr>
        <w:t>学校将于</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月份适时邀请专家开展专家辅导与经验交流会。</w:t>
      </w:r>
    </w:p>
    <w:p w14:paraId="605236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b/>
          <w:bCs/>
          <w:sz w:val="32"/>
          <w:szCs w:val="32"/>
          <w:highlight w:val="none"/>
          <w:lang w:eastAsia="zh-CN"/>
        </w:rPr>
      </w:pPr>
      <w:r>
        <w:rPr>
          <w:rFonts w:hint="eastAsia" w:ascii="黑体" w:hAnsi="黑体" w:eastAsia="黑体" w:cs="黑体"/>
          <w:b w:val="0"/>
          <w:bCs w:val="0"/>
          <w:sz w:val="32"/>
          <w:szCs w:val="32"/>
          <w:highlight w:val="none"/>
          <w:lang w:val="en-US" w:eastAsia="zh-CN"/>
        </w:rPr>
        <w:t>二、材料报送要求</w:t>
      </w:r>
    </w:p>
    <w:p w14:paraId="3973251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1、报送项目申报表。</w:t>
      </w:r>
      <w:r>
        <w:rPr>
          <w:rFonts w:hint="eastAsia" w:ascii="仿宋" w:hAnsi="仿宋" w:eastAsia="仿宋"/>
          <w:sz w:val="32"/>
          <w:szCs w:val="32"/>
          <w:highlight w:val="none"/>
        </w:rPr>
        <w:t>各学院项目申报题目一览表于</w:t>
      </w:r>
      <w:r>
        <w:rPr>
          <w:rFonts w:ascii="仿宋" w:hAnsi="仿宋" w:eastAsia="仿宋"/>
          <w:sz w:val="32"/>
          <w:szCs w:val="32"/>
          <w:highlight w:val="none"/>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日前报送</w:t>
      </w:r>
      <w:r>
        <w:rPr>
          <w:rFonts w:hint="eastAsia" w:ascii="仿宋" w:hAnsi="仿宋" w:eastAsia="仿宋"/>
          <w:sz w:val="32"/>
          <w:szCs w:val="32"/>
          <w:highlight w:val="none"/>
          <w:lang w:val="en-US" w:eastAsia="zh-CN"/>
        </w:rPr>
        <w:t>科学技术院</w:t>
      </w:r>
      <w:r>
        <w:rPr>
          <w:rFonts w:hint="eastAsia" w:ascii="仿宋" w:hAnsi="仿宋" w:eastAsia="仿宋"/>
          <w:sz w:val="32"/>
          <w:szCs w:val="32"/>
          <w:highlight w:val="none"/>
        </w:rPr>
        <w:t>。</w:t>
      </w:r>
    </w:p>
    <w:p w14:paraId="100E71A1">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sz w:val="32"/>
          <w:szCs w:val="32"/>
          <w:highlight w:val="none"/>
        </w:rPr>
      </w:pPr>
      <w:r>
        <w:rPr>
          <w:rFonts w:hint="eastAsia" w:ascii="仿宋" w:hAnsi="仿宋" w:eastAsia="仿宋"/>
          <w:b/>
          <w:bCs/>
          <w:sz w:val="32"/>
          <w:szCs w:val="32"/>
          <w:highlight w:val="none"/>
        </w:rPr>
        <w:t>2、报送邀请专家名单。</w:t>
      </w:r>
      <w:r>
        <w:rPr>
          <w:rFonts w:hint="eastAsia" w:ascii="仿宋" w:hAnsi="仿宋" w:eastAsia="仿宋"/>
          <w:sz w:val="32"/>
          <w:szCs w:val="32"/>
          <w:highlight w:val="none"/>
        </w:rPr>
        <w:t>各学院将拟邀请的专家名单、专家论证会召开时间于</w:t>
      </w:r>
      <w:r>
        <w:rPr>
          <w:rFonts w:ascii="仿宋" w:hAnsi="仿宋" w:eastAsia="仿宋"/>
          <w:sz w:val="32"/>
          <w:szCs w:val="32"/>
          <w:highlight w:val="none"/>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日前报送</w:t>
      </w:r>
      <w:r>
        <w:rPr>
          <w:rFonts w:hint="eastAsia" w:ascii="仿宋" w:hAnsi="仿宋" w:eastAsia="仿宋"/>
          <w:sz w:val="32"/>
          <w:szCs w:val="32"/>
          <w:highlight w:val="none"/>
          <w:lang w:val="en-US" w:eastAsia="zh-CN"/>
        </w:rPr>
        <w:t>科学技术院</w:t>
      </w:r>
      <w:r>
        <w:rPr>
          <w:rFonts w:hint="eastAsia" w:ascii="仿宋" w:hAnsi="仿宋" w:eastAsia="仿宋"/>
          <w:sz w:val="32"/>
          <w:szCs w:val="32"/>
          <w:highlight w:val="none"/>
        </w:rPr>
        <w:t>。</w:t>
      </w:r>
    </w:p>
    <w:p w14:paraId="6F56B1E2">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上述材料纸质版盖章报送至桂林洋第一公共楼207，电子版发送至指定邮箱。</w:t>
      </w:r>
    </w:p>
    <w:p w14:paraId="358F1E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b/>
          <w:bCs/>
          <w:sz w:val="32"/>
          <w:szCs w:val="32"/>
          <w:highlight w:val="none"/>
        </w:rPr>
      </w:pPr>
      <w:r>
        <w:rPr>
          <w:rFonts w:hint="eastAsia" w:ascii="黑体" w:hAnsi="黑体" w:eastAsia="黑体" w:cs="黑体"/>
          <w:b w:val="0"/>
          <w:bCs w:val="0"/>
          <w:sz w:val="32"/>
          <w:szCs w:val="32"/>
          <w:highlight w:val="none"/>
          <w:lang w:val="en-US" w:eastAsia="zh-CN"/>
        </w:rPr>
        <w:t>三、参考文件</w:t>
      </w:r>
    </w:p>
    <w:p w14:paraId="177C25D4">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 w:hAnsi="仿宋" w:eastAsia="仿宋"/>
          <w:sz w:val="32"/>
          <w:szCs w:val="32"/>
          <w:highlight w:val="none"/>
        </w:rPr>
      </w:pPr>
      <w:r>
        <w:rPr>
          <w:rFonts w:hint="eastAsia" w:ascii="仿宋" w:hAnsi="仿宋" w:eastAsia="仿宋"/>
          <w:sz w:val="32"/>
          <w:szCs w:val="32"/>
          <w:highlight w:val="none"/>
        </w:rPr>
        <w:t>由于202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年国家自然科学基金项目申报通知预计在</w:t>
      </w:r>
      <w:r>
        <w:rPr>
          <w:rFonts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年1</w:t>
      </w:r>
      <w:r>
        <w:rPr>
          <w:rFonts w:ascii="仿宋" w:hAnsi="仿宋" w:eastAsia="仿宋"/>
          <w:sz w:val="32"/>
          <w:szCs w:val="32"/>
          <w:highlight w:val="none"/>
        </w:rPr>
        <w:t>2</w:t>
      </w:r>
      <w:r>
        <w:rPr>
          <w:rFonts w:hint="eastAsia" w:ascii="仿宋" w:hAnsi="仿宋" w:eastAsia="仿宋"/>
          <w:sz w:val="32"/>
          <w:szCs w:val="32"/>
          <w:highlight w:val="none"/>
        </w:rPr>
        <w:t>月下达，因此，预申报人员可登录国家自然科学基金委网站（</w:t>
      </w:r>
      <w:r>
        <w:rPr>
          <w:rFonts w:ascii="仿宋" w:hAnsi="仿宋" w:eastAsia="仿宋"/>
          <w:sz w:val="32"/>
          <w:szCs w:val="32"/>
          <w:highlight w:val="none"/>
        </w:rPr>
        <w:t>http://www.nsfc.gov.cn/</w:t>
      </w:r>
      <w:r>
        <w:rPr>
          <w:rFonts w:hint="eastAsia" w:ascii="仿宋" w:hAnsi="仿宋" w:eastAsia="仿宋"/>
          <w:sz w:val="32"/>
          <w:szCs w:val="32"/>
          <w:highlight w:val="none"/>
        </w:rPr>
        <w:t>）查看2</w:t>
      </w:r>
      <w:r>
        <w:rPr>
          <w:rFonts w:ascii="仿宋" w:hAnsi="仿宋" w:eastAsia="仿宋"/>
          <w:sz w:val="32"/>
          <w:szCs w:val="32"/>
          <w:highlight w:val="none"/>
        </w:rPr>
        <w:t>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年度项目指南和项目相关管理办法。</w:t>
      </w:r>
    </w:p>
    <w:p w14:paraId="70BE71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四、联系方式</w:t>
      </w:r>
    </w:p>
    <w:p w14:paraId="5B2C4FD6">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联 系 人：</w:t>
      </w:r>
      <w:r>
        <w:rPr>
          <w:rFonts w:hint="eastAsia" w:ascii="仿宋" w:hAnsi="仿宋" w:eastAsia="仿宋"/>
          <w:sz w:val="32"/>
          <w:szCs w:val="32"/>
          <w:highlight w:val="none"/>
          <w:lang w:val="en-US" w:eastAsia="zh-CN"/>
        </w:rPr>
        <w:t>许雅婷</w:t>
      </w:r>
    </w:p>
    <w:p w14:paraId="28A113D0">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联系电话：658</w:t>
      </w:r>
      <w:r>
        <w:rPr>
          <w:rFonts w:ascii="仿宋" w:hAnsi="仿宋" w:eastAsia="仿宋"/>
          <w:sz w:val="32"/>
          <w:szCs w:val="32"/>
          <w:highlight w:val="none"/>
        </w:rPr>
        <w:t>0</w:t>
      </w:r>
      <w:r>
        <w:rPr>
          <w:rFonts w:hint="eastAsia" w:ascii="仿宋" w:hAnsi="仿宋" w:eastAsia="仿宋"/>
          <w:sz w:val="32"/>
          <w:szCs w:val="32"/>
          <w:highlight w:val="none"/>
          <w:lang w:val="en-US" w:eastAsia="zh-CN"/>
        </w:rPr>
        <w:t>8048</w:t>
      </w:r>
    </w:p>
    <w:p w14:paraId="5B38EF0D">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1" w:firstLineChars="188"/>
        <w:textAlignment w:val="auto"/>
        <w:rPr>
          <w:sz w:val="32"/>
          <w:szCs w:val="32"/>
          <w:highlight w:val="none"/>
        </w:rPr>
      </w:pPr>
      <w:r>
        <w:rPr>
          <w:rFonts w:hint="eastAsia" w:ascii="仿宋_GB2312" w:eastAsia="仿宋_GB2312"/>
          <w:sz w:val="32"/>
          <w:szCs w:val="32"/>
          <w:highlight w:val="none"/>
        </w:rPr>
        <w:t>电子邮箱：</w:t>
      </w:r>
      <w:r>
        <w:rPr>
          <w:rFonts w:ascii="仿宋_GB2312" w:eastAsia="仿宋_GB2312" w:cs="Times New Roman"/>
          <w:sz w:val="32"/>
          <w:szCs w:val="32"/>
          <w:highlight w:val="none"/>
        </w:rPr>
        <w:t>chengguogl</w:t>
      </w:r>
      <w:r>
        <w:rPr>
          <w:rFonts w:hint="eastAsia" w:ascii="仿宋_GB2312" w:eastAsia="仿宋_GB2312" w:cs="Times New Roman"/>
          <w:sz w:val="32"/>
          <w:szCs w:val="32"/>
          <w:highlight w:val="none"/>
        </w:rPr>
        <w:t>@163.com</w:t>
      </w:r>
    </w:p>
    <w:p w14:paraId="55AF2FE5">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bCs/>
          <w:sz w:val="32"/>
          <w:szCs w:val="32"/>
          <w:highlight w:val="none"/>
        </w:rPr>
      </w:pPr>
    </w:p>
    <w:p w14:paraId="2004C1E3">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bCs/>
          <w:sz w:val="32"/>
          <w:szCs w:val="32"/>
          <w:highlight w:val="none"/>
        </w:rPr>
        <w:t>附件：</w:t>
      </w:r>
      <w:r>
        <w:rPr>
          <w:rFonts w:hint="eastAsia" w:ascii="仿宋_GB2312" w:eastAsia="仿宋_GB2312"/>
          <w:color w:val="auto"/>
          <w:sz w:val="32"/>
          <w:szCs w:val="32"/>
          <w:highlight w:val="none"/>
        </w:rPr>
        <w:t>2024年国家自然科学基金预申报题目一览表</w:t>
      </w:r>
    </w:p>
    <w:p w14:paraId="1211C858">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p>
    <w:p w14:paraId="454497D7">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p>
    <w:p w14:paraId="54B21A1A">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科学技术院</w:t>
      </w:r>
    </w:p>
    <w:p w14:paraId="26283314">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highlight w:val="none"/>
        </w:rPr>
      </w:pPr>
      <w:r>
        <w:rPr>
          <w:rFonts w:hint="eastAsia" w:ascii="仿宋_GB2312" w:eastAsia="仿宋_GB2312"/>
          <w:sz w:val="32"/>
          <w:szCs w:val="32"/>
          <w:highlight w:val="none"/>
        </w:rPr>
        <w:t xml:space="preserve">                            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41BA76-8424-4062-8421-65D593A035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E817B8-1D29-4A99-8EC9-412E54154E5C}"/>
  </w:font>
  <w:font w:name="仿宋">
    <w:panose1 w:val="02010609060101010101"/>
    <w:charset w:val="86"/>
    <w:family w:val="auto"/>
    <w:pitch w:val="default"/>
    <w:sig w:usb0="800002BF" w:usb1="38CF7CFA" w:usb2="00000016" w:usb3="00000000" w:csb0="00040001" w:csb1="00000000"/>
    <w:embedRegular r:id="rId3" w:fontKey="{BAE2579F-1175-499E-8AE7-1C0659440B14}"/>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9B42BCA8-54C3-4B79-9240-C298671C4126}"/>
  </w:font>
  <w:font w:name="仿宋_GB2312">
    <w:altName w:val="仿宋"/>
    <w:panose1 w:val="00000000000000000000"/>
    <w:charset w:val="86"/>
    <w:family w:val="modern"/>
    <w:pitch w:val="default"/>
    <w:sig w:usb0="00000000" w:usb1="00000000" w:usb2="00000010" w:usb3="00000000" w:csb0="00040000" w:csb1="00000000"/>
    <w:embedRegular r:id="rId5" w:fontKey="{D3BDF997-1393-4764-8612-9496B4A5F85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3144D">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14:paraId="397EB82D">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018BB">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484BAEE5">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ZmRjMmIyY2E4NzUwMjI5MjZmNzM0NmQ4ZmVhZmUifQ=="/>
  </w:docVars>
  <w:rsids>
    <w:rsidRoot w:val="26AD734C"/>
    <w:rsid w:val="12A72E2E"/>
    <w:rsid w:val="26AD734C"/>
    <w:rsid w:val="29DA6131"/>
    <w:rsid w:val="695F06ED"/>
    <w:rsid w:val="76627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729</Words>
  <Characters>820</Characters>
  <Lines>0</Lines>
  <Paragraphs>0</Paragraphs>
  <TotalTime>48</TotalTime>
  <ScaleCrop>false</ScaleCrop>
  <LinksUpToDate>false</LinksUpToDate>
  <CharactersWithSpaces>885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2023-10-10T01:13:00Z</dcterms:created>
  <dc:creator>茶包喵</dc:creator>
  <cp:lastModifiedBy>饺子smile</cp:lastModifiedBy>
  <dcterms:modified xsi:type="dcterms:W3CDTF">2025-04-23T09:38:23Z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5E6C3A756CD040A5878DD79D52C350D5_11</vt:lpwstr>
  </property>
  <property fmtid="{D5CDD505-2E9C-101B-9397-08002B2CF9AE}" pid="4" name="KSOTemplateDocerSaveRecord">
    <vt:lpwstr>eyJoZGlkIjoiMDY3ZWYxMjhiYjIyNWYzM2NmOWE2ZWE3ZDRmZDg0OWEiLCJ1c2VySWQiOiI0NTM1ODQ2NzEifQ==</vt:lpwstr>
  </property>
</Properties>
</file>