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927B">
      <w:pPr>
        <w:jc w:val="center"/>
        <w:rPr>
          <w:rFonts w:eastAsia="黑体"/>
          <w:sz w:val="44"/>
        </w:rPr>
      </w:pPr>
      <w:bookmarkStart w:id="0" w:name="_GoBack"/>
      <w:bookmarkEnd w:id="0"/>
    </w:p>
    <w:p w14:paraId="605C474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4F2783C0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39F63A7C">
      <w:pPr>
        <w:rPr>
          <w:rFonts w:eastAsia="黑体"/>
          <w:sz w:val="30"/>
        </w:rPr>
      </w:pPr>
    </w:p>
    <w:p w14:paraId="362E89CE">
      <w:pPr>
        <w:rPr>
          <w:rFonts w:eastAsia="黑体"/>
          <w:sz w:val="30"/>
        </w:rPr>
      </w:pPr>
    </w:p>
    <w:p w14:paraId="326966C0">
      <w:pPr>
        <w:rPr>
          <w:rFonts w:eastAsia="黑体"/>
          <w:sz w:val="30"/>
        </w:rPr>
      </w:pPr>
    </w:p>
    <w:p w14:paraId="10978F19">
      <w:pPr>
        <w:ind w:firstLine="3600" w:firstLineChars="1200"/>
        <w:rPr>
          <w:sz w:val="30"/>
        </w:rPr>
      </w:pPr>
    </w:p>
    <w:p w14:paraId="2159602A">
      <w:pPr>
        <w:ind w:firstLine="3600" w:firstLineChars="1200"/>
        <w:rPr>
          <w:sz w:val="30"/>
        </w:rPr>
      </w:pPr>
    </w:p>
    <w:p w14:paraId="7CCAF9EE">
      <w:pPr>
        <w:ind w:firstLine="3600" w:firstLineChars="1200"/>
        <w:rPr>
          <w:sz w:val="30"/>
        </w:rPr>
      </w:pPr>
    </w:p>
    <w:p w14:paraId="11E31507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海南师范大学初等教育学院 </w:t>
      </w:r>
    </w:p>
    <w:p w14:paraId="4FAA60DE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   汤牧文          </w:t>
      </w:r>
    </w:p>
    <w:p w14:paraId="56530EB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pacing w:val="51"/>
          <w:sz w:val="32"/>
          <w:szCs w:val="32"/>
        </w:rPr>
        <w:t>申报专</w:t>
      </w:r>
      <w:r>
        <w:rPr>
          <w:rFonts w:hint="eastAsia"/>
          <w:sz w:val="32"/>
          <w:szCs w:val="32"/>
        </w:rPr>
        <w:t xml:space="preserve">业  </w:t>
      </w:r>
      <w:r>
        <w:rPr>
          <w:rFonts w:hint="eastAsia"/>
          <w:sz w:val="32"/>
          <w:szCs w:val="32"/>
          <w:u w:val="single"/>
        </w:rPr>
        <w:t xml:space="preserve">       课程与教学论       </w:t>
      </w:r>
    </w:p>
    <w:p w14:paraId="4B699705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   讲师            </w:t>
      </w:r>
    </w:p>
    <w:p w14:paraId="2CD3684B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2024 年 10 月 8 日 </w:t>
      </w:r>
    </w:p>
    <w:p w14:paraId="4554D80B">
      <w:pPr>
        <w:rPr>
          <w:sz w:val="24"/>
          <w:u w:val="single"/>
        </w:rPr>
      </w:pPr>
    </w:p>
    <w:p w14:paraId="62F0ECD2">
      <w:pPr>
        <w:rPr>
          <w:sz w:val="24"/>
          <w:u w:val="single"/>
        </w:rPr>
      </w:pPr>
    </w:p>
    <w:p w14:paraId="4FBA116D">
      <w:pPr>
        <w:rPr>
          <w:sz w:val="24"/>
          <w:u w:val="single"/>
        </w:rPr>
      </w:pPr>
    </w:p>
    <w:p w14:paraId="303B53F9">
      <w:pPr>
        <w:rPr>
          <w:sz w:val="24"/>
          <w:u w:val="single"/>
        </w:rPr>
      </w:pPr>
    </w:p>
    <w:p w14:paraId="6F1134F8">
      <w:pPr>
        <w:rPr>
          <w:sz w:val="24"/>
          <w:u w:val="single"/>
        </w:rPr>
      </w:pPr>
    </w:p>
    <w:p w14:paraId="022A132C">
      <w:pPr>
        <w:rPr>
          <w:sz w:val="24"/>
          <w:u w:val="single"/>
        </w:rPr>
      </w:pPr>
    </w:p>
    <w:p w14:paraId="232E22E1">
      <w:pPr>
        <w:rPr>
          <w:b/>
          <w:spacing w:val="26"/>
          <w:sz w:val="24"/>
          <w:u w:val="single"/>
        </w:rPr>
      </w:pPr>
    </w:p>
    <w:p w14:paraId="3BFCC571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6B2F5744">
      <w:pPr>
        <w:spacing w:after="312" w:afterLines="100"/>
        <w:jc w:val="center"/>
        <w:rPr>
          <w:sz w:val="32"/>
        </w:rPr>
      </w:pPr>
      <w:r>
        <w:rPr>
          <w:sz w:val="32"/>
        </w:rPr>
        <w:br w:type="page"/>
      </w:r>
    </w:p>
    <w:p w14:paraId="1233B608">
      <w:pPr>
        <w:jc w:val="center"/>
        <w:rPr>
          <w:sz w:val="32"/>
        </w:rPr>
      </w:pPr>
    </w:p>
    <w:p w14:paraId="64DAFACA">
      <w:pPr>
        <w:spacing w:after="312" w:afterLines="100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 表  说  明</w:t>
      </w:r>
    </w:p>
    <w:p w14:paraId="3FD405D4">
      <w:pPr>
        <w:pStyle w:val="2"/>
        <w:ind w:firstLine="640" w:firstLineChars="200"/>
        <w:jc w:val="both"/>
        <w:rPr>
          <w:rFonts w:ascii="仿宋_GB2312" w:hAnsi="仿宋_GB2312" w:eastAsia="仿宋_GB2312" w:cs="仿宋_GB2312"/>
          <w:spacing w:val="0"/>
        </w:rPr>
      </w:pPr>
      <w:r>
        <w:rPr>
          <w:rFonts w:hint="eastAsia" w:ascii="仿宋_GB2312" w:hAnsi="仿宋_GB2312" w:eastAsia="仿宋_GB2312" w:cs="仿宋_GB2312"/>
          <w:spacing w:val="0"/>
        </w:rPr>
        <w:t>一、本表供国家教育行政部门承认的正规全日制大、中专院校毕业生（含硕士、博士生，博士后出站人员，不含“五大”毕业生和其他各类成人大、中专毕业生）认定专业技术资格使用。</w:t>
      </w:r>
    </w:p>
    <w:p w14:paraId="43F065D0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二、认定范围：</w:t>
      </w:r>
    </w:p>
    <w:p w14:paraId="787EC78F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1.中专毕业生，从事本专业技术工作一年，且考核合格，可申请认定员级专业技术资格。</w:t>
      </w:r>
    </w:p>
    <w:p w14:paraId="32BAA17A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2.大学专科毕业，从事本专业技术工作满三年，且考核合格，可申请认定助理级专业技术资格。</w:t>
      </w:r>
    </w:p>
    <w:p w14:paraId="3CD187C8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3.大学本科毕业生，从事本专业技术工作满一年，考核合格，可申请认定助理级专业技术资格。</w:t>
      </w:r>
    </w:p>
    <w:p w14:paraId="4D52E1EA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4.硕士毕业生，从事本专业技术工作满三年，考核合格，可申请认定中级专业技术资格。</w:t>
      </w:r>
    </w:p>
    <w:p w14:paraId="7FB1BB2D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5.博士学位获得者，可申请认定中级专业技术资格。</w:t>
      </w:r>
    </w:p>
    <w:p w14:paraId="6066A023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6.博士后流动站出站考核合格人员，可申请认定副高级专业技术资格。</w:t>
      </w:r>
    </w:p>
    <w:p w14:paraId="5C1A430B">
      <w:pPr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以上所认定的专业技术资格均须与所学专业对口。</w:t>
      </w:r>
    </w:p>
    <w:p w14:paraId="768ADF26">
      <w:pPr>
        <w:ind w:firstLine="640" w:firstLineChars="200"/>
        <w:rPr>
          <w:spacing w:val="20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三、本表内容要具体、真实，字迹要端正、清楚。填写内容应经人事部门审核认可。填写内容较多，可另加附件。</w:t>
      </w:r>
    </w:p>
    <w:p w14:paraId="489FB30F">
      <w:pPr>
        <w:jc w:val="center"/>
        <w:rPr>
          <w:rFonts w:eastAsia="黑体"/>
          <w:spacing w:val="20"/>
          <w:sz w:val="44"/>
        </w:rPr>
        <w:sectPr>
          <w:pgSz w:w="11906" w:h="16838"/>
          <w:pgMar w:top="1440" w:right="964" w:bottom="1440" w:left="1247" w:header="851" w:footer="567" w:gutter="0"/>
          <w:cols w:space="425" w:num="1"/>
          <w:docGrid w:type="lines" w:linePitch="312" w:charSpace="0"/>
        </w:sectPr>
      </w:pPr>
    </w:p>
    <w:p w14:paraId="27253F26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371"/>
        <w:gridCol w:w="3582"/>
        <w:gridCol w:w="709"/>
        <w:gridCol w:w="709"/>
        <w:gridCol w:w="850"/>
      </w:tblGrid>
      <w:tr w14:paraId="6E11C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46D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任现职以来的教学工作情况</w:t>
            </w:r>
          </w:p>
        </w:tc>
      </w:tr>
      <w:tr w14:paraId="635A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6CB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学年、学期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605A9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课程名称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23AC1A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3455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27B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D28DAB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4007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2B2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C7B2C3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19C8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2018小教数学、2018小教数学、2018小教英语、2018小教卓越英语1班、2018小教卓越英语2班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085E">
            <w:pPr>
              <w:widowControl/>
              <w:jc w:val="center"/>
              <w:rPr>
                <w:rFonts w:ascii="宋体" w:hAnsi="宋体" w:cs="宋体"/>
                <w:color w:val="000000" w:themeColor="text1"/>
                <w:spacing w:val="-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B466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C5740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F098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D4B3B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0BD2F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数学史概论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991AB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2018小教数学、2018小教卓越数学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343F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FE2B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79BB0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9DB1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331A8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74D71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C7E2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2018小教数学、2018小教英语、2018小教卓越数学、2018小教卓越英语1班、2018小教卓越英语2班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F5344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0FA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582D9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097D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82FA9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096B6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小学数学活动设计研究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69C50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2018小教数学、2018小教英语、2018小教数学、2018小教英语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968E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93B7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96AC86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D64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DA9FA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2020-2021学年第二学期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DECA3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小学课堂教学技能训练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FF8E1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2018小教数学、2018小教英语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15D2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0F0BC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A00EC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7221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CBCC3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F227D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EE98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29187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B092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3CAA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8BF8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C362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372FF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小学数学课程标准解读与教材研习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380BD8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33A2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C9B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0F085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E6BD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700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2021-2022学年第二学期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67BA65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67AF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8AD5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2E831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D27F5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2A3D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79255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2021-2022学年第二学期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258B37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小学课堂教学技能训练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A89A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2019小教数学、2019小教数学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DEB9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33500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651A04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1507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9CDE2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2022-2023学年第一学期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0C4792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小学数学课程与教学论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2782A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2020小教数学、2020小教卓越数学1班、2020小教卓越数学2班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8D213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0159D">
            <w:pPr>
              <w:widowControl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5A2BD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4F5A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E86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3C206B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小学数学教学案例研究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470EA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2021小教卓越数学1班、2021小教卓越数学2班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A081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64EC8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8900F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A92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1B55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2023-2024学年第一学期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C5D305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小学科学课程与教学论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D448C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2021小教卓越数学2班、2021小教卓越数学3班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BB7FA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DB40">
            <w:pPr>
              <w:widowControl/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0C92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0E6A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1A6814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开课单位审核意见：</w:t>
            </w:r>
          </w:p>
          <w:p w14:paraId="68178F6B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任现职以来，承担 7 门课程共630学时课堂教学，教学评估结论优秀占 90 %，良好占 10 %，合格占 0 %。</w:t>
            </w:r>
          </w:p>
          <w:p w14:paraId="6AE5F900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38E5BE1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5767895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3A0D0787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审核人：                     开课学院院长签字（盖章）：                  日期：</w:t>
            </w:r>
          </w:p>
        </w:tc>
      </w:tr>
      <w:tr w14:paraId="33441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C39DFA2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教务处审核意见：</w:t>
            </w:r>
          </w:p>
          <w:p w14:paraId="63452723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6EFB4905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392D46D1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9029F76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14AC3C0D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2E886B75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428F2BD7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  <w:p w14:paraId="0991A3C3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57005820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43419CA4">
      <w:pPr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br w:type="page"/>
      </w:r>
    </w:p>
    <w:p w14:paraId="47231153"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3737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275C7D83"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通过对入职以来我所完成的工作进行述评，总结我在过去一段时间内在教学、科研和学术服务等方面所取得的成果和进展。</w:t>
            </w:r>
          </w:p>
          <w:p w14:paraId="2247D4B2">
            <w:pPr>
              <w:widowControl/>
              <w:spacing w:line="360" w:lineRule="auto"/>
              <w:ind w:firstLine="422" w:firstLineChars="200"/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一、教学工作</w:t>
            </w:r>
          </w:p>
          <w:p w14:paraId="38B77CCB"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教学方面，我始终以培养学生的创新思维和实践能力为目标，采用多种教学方法和技术，不断优化课程内容和教学设计。我积极运用案例分析、小组讨论、实验教学等方式，激发学生的学习兴趣，提高他们的实际应用能力。我关注学生的个性差异，努力实现个性化教育，通过定期的学术指导和辅导，促进学生的学术成长和职业发展。入职以来，我完成了《小学数学课程与教学论》《数学史概论》《小学数学教学案例研究》《小学数学活动设计研究》《小学课堂教学技能训练》《小学数学课程标准解读与教材研习》《小学科学课程与教学论》等多门课程的教学工作。</w:t>
            </w:r>
          </w:p>
          <w:p w14:paraId="723B4033">
            <w:pPr>
              <w:widowControl/>
              <w:spacing w:line="360" w:lineRule="auto"/>
              <w:ind w:firstLine="422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二、科研工作</w:t>
            </w:r>
          </w:p>
          <w:p w14:paraId="661AD72A"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科研方面，我坚持开展创新性研究，以解决实际问题并推动学科的发展。我参与“‘一体两翼四驱’卓越小学教师培养的模式创新与实践探索”项目并获得海南师范大学教学成果奖一等奖，参与海南师范大学教育教学改革研究项目“实践取向下的小学数学课程与教学论课程的课堂实践研究”，担任北京师范大学出版社《跨学科主题学习案例 小学分册·第二学段》副主编，参编高等教育出版社《小学数学课程与教学论》教材，在《当代教育科学》《中小学课堂教学研究》《教学月刊·小学版》等期刊发表多篇学术论文。我努力跟踪学术前沿，积极参与国际学术交流，拓展了研究的国际影响力。同时，我还指导了本科生进行毕业论文写作，其中有一位同学的论文被推选为学院的优秀毕业论文。</w:t>
            </w:r>
          </w:p>
          <w:p w14:paraId="2EBD632A">
            <w:pPr>
              <w:widowControl/>
              <w:spacing w:line="360" w:lineRule="auto"/>
              <w:ind w:firstLine="422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三、学术服务与社会影响</w:t>
            </w:r>
          </w:p>
          <w:p w14:paraId="3292143B">
            <w:pPr>
              <w:widowControl/>
              <w:spacing w:line="360" w:lineRule="auto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我积极参与学术组织、学术评审以及学术会议等活动，我担任义务教育数学课程标准实验研究项目助理，参与中国教育科学研究院教育信息与数据统计研究所联合国儿基会“教育2030SDG4指标建设”项目。我在河南郑州高新实验区开展了听课评课和讲座等活动，促进了学术知识的传播和应用。此外，我还在教育部课程教材所内刊《课程教材研究动态》发表《义务教育数学跨学科主题学习的实践探索和对策建议》。</w:t>
            </w:r>
          </w:p>
          <w:p w14:paraId="291EEA56">
            <w:pPr>
              <w:widowControl/>
              <w:spacing w:line="360" w:lineRule="auto"/>
              <w:ind w:firstLine="420" w:firstLineChars="200"/>
              <w:jc w:val="left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上所述，我作为一名教师，不仅在教学方面不断创新，还在科研和学术服务方面取得了一定的成果。我将继续保持对学术的热情和追求，不断提升自己的综合素质，使自己能为学校的发展和学科的发展尽一份力。</w:t>
            </w:r>
          </w:p>
          <w:p w14:paraId="2210A2FC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 w14:paraId="73496ACC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6292F85D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3B4EE320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C6C0635"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 w14:paraId="57D2E7C8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0B20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5112B5B4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专业</w:t>
            </w:r>
          </w:p>
          <w:p w14:paraId="55D19042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所在</w:t>
            </w:r>
          </w:p>
          <w:p w14:paraId="639813F5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单位</w:t>
            </w:r>
          </w:p>
          <w:p w14:paraId="5C4291FE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鉴定</w:t>
            </w:r>
          </w:p>
          <w:p w14:paraId="00E79E03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意见</w:t>
            </w:r>
          </w:p>
        </w:tc>
        <w:tc>
          <w:tcPr>
            <w:tcW w:w="8753" w:type="dxa"/>
          </w:tcPr>
          <w:p w14:paraId="50A5794F">
            <w:pPr>
              <w:spacing w:line="400" w:lineRule="exact"/>
              <w:ind w:firstLine="500" w:firstLineChars="200"/>
              <w:jc w:val="left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汤牧文同志在我院承担课程与教学论专业技术（教学）工作，根据《海南师范大学高校教师系列专业技术职务评审管理办法》（海师办〔2021〕87号）规定，同意推荐认定讲师资格。</w:t>
            </w:r>
          </w:p>
          <w:p w14:paraId="772BA995">
            <w:pPr>
              <w:spacing w:line="400" w:lineRule="exact"/>
              <w:ind w:firstLine="375" w:firstLineChars="150"/>
              <w:jc w:val="left"/>
              <w:rPr>
                <w:rFonts w:ascii="宋体" w:hAnsi="宋体" w:cs="宋体"/>
                <w:spacing w:val="20"/>
                <w:szCs w:val="21"/>
              </w:rPr>
            </w:pPr>
          </w:p>
          <w:p w14:paraId="6115B549">
            <w:pPr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>技术负责人：                           公  章</w:t>
            </w:r>
          </w:p>
          <w:p w14:paraId="18D88A9D">
            <w:pPr>
              <w:rPr>
                <w:rFonts w:ascii="宋体" w:hAnsi="宋体" w:cs="宋体"/>
                <w:spacing w:val="20"/>
                <w:szCs w:val="21"/>
              </w:rPr>
            </w:pPr>
          </w:p>
          <w:p w14:paraId="464A5B63">
            <w:pPr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单位负责人： </w:t>
            </w:r>
          </w:p>
          <w:p w14:paraId="2DA0C134">
            <w:pPr>
              <w:rPr>
                <w:rFonts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年     月    日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</w:t>
            </w:r>
          </w:p>
        </w:tc>
      </w:tr>
      <w:tr w14:paraId="2CC1D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0067AF1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24B5EC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722FE2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32184D1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6952F6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2ECC2E98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6A244838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0CF385BB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755E144C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353D9EBF">
            <w:pPr>
              <w:widowControl/>
              <w:spacing w:line="46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14:paraId="17FFD809"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 核 人：                      负责人：                      （加盖单位公章）</w:t>
            </w:r>
          </w:p>
          <w:p w14:paraId="4D0F9228">
            <w:pPr>
              <w:rPr>
                <w:rFonts w:ascii="宋体" w:hAnsi="宋体" w:cs="宋体"/>
                <w:kern w:val="0"/>
              </w:rPr>
            </w:pPr>
          </w:p>
          <w:p w14:paraId="6966EDE8">
            <w:pPr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审核日期：</w:t>
            </w:r>
          </w:p>
        </w:tc>
      </w:tr>
      <w:tr w14:paraId="2920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22F91FA1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被授权</w:t>
            </w:r>
          </w:p>
          <w:p w14:paraId="4A3F1EAE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7288E61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的专业</w:t>
            </w:r>
          </w:p>
          <w:p w14:paraId="08EF8A8D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8A2EB4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技术资</w:t>
            </w:r>
          </w:p>
          <w:p w14:paraId="4D2A165B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62A8870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格评审</w:t>
            </w:r>
          </w:p>
          <w:p w14:paraId="76514646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2701DBC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办事机</w:t>
            </w:r>
          </w:p>
          <w:p w14:paraId="0D581305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06DE581F"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构意见</w:t>
            </w:r>
          </w:p>
        </w:tc>
        <w:tc>
          <w:tcPr>
            <w:tcW w:w="8753" w:type="dxa"/>
          </w:tcPr>
          <w:p w14:paraId="1AE764AC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  <w:p w14:paraId="3A0DD1EF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  <w:p w14:paraId="3F3B812F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68D7CD3A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9E90C2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C840517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2FC423CA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129DCD75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4ADFC982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06426F6D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DB94AFD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087EB410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7FCE8FB8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</w:p>
          <w:p w14:paraId="326C71BE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公  章</w:t>
            </w:r>
          </w:p>
          <w:p w14:paraId="05544F15">
            <w:pPr>
              <w:jc w:val="center"/>
              <w:rPr>
                <w:rFonts w:ascii="宋体" w:hAnsi="宋体" w:cs="宋体"/>
                <w:spacing w:val="20"/>
                <w:szCs w:val="21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       </w:t>
            </w:r>
          </w:p>
          <w:p w14:paraId="0E6A8FEE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  <w:r>
              <w:rPr>
                <w:rFonts w:hint="eastAsia" w:ascii="宋体" w:hAnsi="宋体" w:cs="宋体"/>
                <w:spacing w:val="20"/>
                <w:szCs w:val="21"/>
              </w:rPr>
              <w:t xml:space="preserve">                            年     月    日      </w:t>
            </w:r>
            <w:r>
              <w:rPr>
                <w:rFonts w:hint="eastAsia" w:ascii="宋体" w:hAnsi="宋体" w:cs="宋体"/>
                <w:spacing w:val="20"/>
                <w:sz w:val="18"/>
              </w:rPr>
              <w:t xml:space="preserve">                          </w:t>
            </w:r>
          </w:p>
        </w:tc>
      </w:tr>
      <w:tr w14:paraId="7939E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5818957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备</w:t>
            </w:r>
          </w:p>
          <w:p w14:paraId="422C0A78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  <w:p w14:paraId="2E9A7590">
            <w:pPr>
              <w:jc w:val="center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注</w:t>
            </w:r>
          </w:p>
        </w:tc>
        <w:tc>
          <w:tcPr>
            <w:tcW w:w="8753" w:type="dxa"/>
          </w:tcPr>
          <w:p w14:paraId="769CD23A">
            <w:pPr>
              <w:jc w:val="center"/>
              <w:rPr>
                <w:rFonts w:ascii="宋体" w:hAnsi="宋体" w:cs="宋体"/>
                <w:spacing w:val="20"/>
                <w:sz w:val="18"/>
              </w:rPr>
            </w:pPr>
          </w:p>
        </w:tc>
      </w:tr>
    </w:tbl>
    <w:p w14:paraId="3E8973B3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A15B2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8B92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ZgglcQBAACQ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TkWtAeHNMWLj0k1FHqKkYDqowmpYqb8Kf95L18CN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WZgglc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98B92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E06AC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4BD4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Bz96sQBAACQAwAADgAAAGRycy9lMm9Eb2MueG1srVPNjtMwEL4j8Q6W&#10;79RphVZV1HQFqhYhIUBaeADXsRtL/pPHbdIXgDfgxIU7z9XnYOwk3WW57IGLM54ZfzPfN5PN7WAN&#10;OckI2ruGLhcVJdIJ32p3aOjXL3ev1pRA4q7lxjvZ0LMEert9+WLTh1qufOdNKyNBEAd1HxrapRRq&#10;xkB00nJY+CAdBpWPlie8xgNrI+8R3Rq2qqob1vvYhuiFBEDvbgzSCTE+B9ArpYXceXG00qURNUrD&#10;E1KCTgeg29KtUlKkT0qBTMQ0FJmmcmIRtPf5ZNsNrw+Rh06LqQX+nBaecLJcOyx6hdrxxMkx6n+g&#10;rBbRg1dpIbxlI5GiCLJYVk+0ue94kIULSg3hKjr8P1jx8fQ5Et029DUljlsc+OXH98vP35df38iy&#10;Wt1khfoANSbeB0xNw1s/4N7MfkBnJj6oaPMXKRGMo77nq75ySETkR+vVel1hSGBsviA+e3geIqR3&#10;0luSjYZGHGDRlZ8+QBpT55Rczfk7bUwZonF/ORAze1jufewxW2nYDxOhvW/PyKfH2TfU4apTYt47&#10;lDavyWzE2dhPRq4B4c0xYeHST0YdoaZiOKjCaFqqvAmP7yXr4Uf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XBz96s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94BD4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mZkMzNiZTEyYTljZmVkY2I4ZDU3MzU5NTM0ZWIifQ=="/>
  </w:docVars>
  <w:rsids>
    <w:rsidRoot w:val="007D0712"/>
    <w:rsid w:val="00027317"/>
    <w:rsid w:val="001D3051"/>
    <w:rsid w:val="002545A4"/>
    <w:rsid w:val="00257042"/>
    <w:rsid w:val="00330C4B"/>
    <w:rsid w:val="004014BA"/>
    <w:rsid w:val="00405AF6"/>
    <w:rsid w:val="00466F25"/>
    <w:rsid w:val="004C2FF1"/>
    <w:rsid w:val="004D2181"/>
    <w:rsid w:val="005077AA"/>
    <w:rsid w:val="00517BF7"/>
    <w:rsid w:val="005616C6"/>
    <w:rsid w:val="0057678C"/>
    <w:rsid w:val="005B5335"/>
    <w:rsid w:val="006076EC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BE4B6D"/>
    <w:rsid w:val="00C15950"/>
    <w:rsid w:val="00C50ECB"/>
    <w:rsid w:val="00DB7258"/>
    <w:rsid w:val="00E82109"/>
    <w:rsid w:val="00EA3CF7"/>
    <w:rsid w:val="00EA4FF3"/>
    <w:rsid w:val="00EE03D9"/>
    <w:rsid w:val="20285853"/>
    <w:rsid w:val="20D108D9"/>
    <w:rsid w:val="26FD71BB"/>
    <w:rsid w:val="2E413F4A"/>
    <w:rsid w:val="31EA1374"/>
    <w:rsid w:val="328F7DFE"/>
    <w:rsid w:val="337B3925"/>
    <w:rsid w:val="38442C9B"/>
    <w:rsid w:val="417116E0"/>
    <w:rsid w:val="42324373"/>
    <w:rsid w:val="58872BE6"/>
    <w:rsid w:val="5F155949"/>
    <w:rsid w:val="610A7C41"/>
    <w:rsid w:val="69EF3DF1"/>
    <w:rsid w:val="743D52CE"/>
    <w:rsid w:val="77D06175"/>
    <w:rsid w:val="7CC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5</Pages>
  <Words>1981</Words>
  <Characters>2210</Characters>
  <Lines>21</Lines>
  <Paragraphs>6</Paragraphs>
  <TotalTime>32</TotalTime>
  <ScaleCrop>false</ScaleCrop>
  <LinksUpToDate>false</LinksUpToDate>
  <CharactersWithSpaces>2405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金周琴</cp:lastModifiedBy>
  <cp:lastPrinted>2022-01-17T03:19:00Z</cp:lastPrinted>
  <dcterms:modified xsi:type="dcterms:W3CDTF">2025-04-23T08:30:01Z</dcterms:modified>
  <dc:title>专 业 技 术 资 格 认 定 呈 报 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DA4567CA44B94A169B410A4A69E77CB9_13</vt:lpwstr>
  </property>
</Properties>
</file>